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06DA" w14:textId="16C06CEE" w:rsidR="008653F0" w:rsidRDefault="008653F0">
      <w:pPr>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5116"/>
        <w:gridCol w:w="2288"/>
      </w:tblGrid>
      <w:tr w:rsidR="008653F0" w14:paraId="101A3BA0" w14:textId="77777777" w:rsidTr="008653F0">
        <w:tc>
          <w:tcPr>
            <w:tcW w:w="2235" w:type="dxa"/>
          </w:tcPr>
          <w:p w14:paraId="407DA163" w14:textId="6E214C66" w:rsidR="008653F0" w:rsidRDefault="008653F0" w:rsidP="00F95FAB">
            <w:pPr>
              <w:rPr>
                <w:b/>
                <w:i/>
              </w:rPr>
            </w:pPr>
            <w:r>
              <w:rPr>
                <w:b/>
                <w:i/>
                <w:noProof/>
                <w:lang w:val="de-DE" w:eastAsia="de-DE"/>
              </w:rPr>
              <w:drawing>
                <wp:inline distT="0" distB="0" distL="0" distR="0" wp14:anchorId="0E7CDE38" wp14:editId="46201941">
                  <wp:extent cx="1161248" cy="336762"/>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63_ieee_mb_black.gif"/>
                          <pic:cNvPicPr/>
                        </pic:nvPicPr>
                        <pic:blipFill>
                          <a:blip r:embed="rId5">
                            <a:extLst>
                              <a:ext uri="{28A0092B-C50C-407E-A947-70E740481C1C}">
                                <a14:useLocalDpi xmlns:a14="http://schemas.microsoft.com/office/drawing/2010/main" val="0"/>
                              </a:ext>
                            </a:extLst>
                          </a:blip>
                          <a:stretch>
                            <a:fillRect/>
                          </a:stretch>
                        </pic:blipFill>
                        <pic:spPr>
                          <a:xfrm>
                            <a:off x="0" y="0"/>
                            <a:ext cx="1161794" cy="336920"/>
                          </a:xfrm>
                          <a:prstGeom prst="rect">
                            <a:avLst/>
                          </a:prstGeom>
                        </pic:spPr>
                      </pic:pic>
                    </a:graphicData>
                  </a:graphic>
                </wp:inline>
              </w:drawing>
            </w:r>
          </w:p>
        </w:tc>
        <w:tc>
          <w:tcPr>
            <w:tcW w:w="5244" w:type="dxa"/>
            <w:vAlign w:val="center"/>
          </w:tcPr>
          <w:p w14:paraId="2EA53B31" w14:textId="314CD3E5" w:rsidR="008653F0" w:rsidRPr="008653F0" w:rsidRDefault="008653F0" w:rsidP="008653F0">
            <w:pPr>
              <w:jc w:val="center"/>
              <w:rPr>
                <w:b/>
                <w:i/>
                <w:sz w:val="56"/>
                <w:szCs w:val="56"/>
              </w:rPr>
            </w:pPr>
            <w:r w:rsidRPr="008653F0">
              <w:rPr>
                <w:sz w:val="56"/>
                <w:szCs w:val="56"/>
              </w:rPr>
              <w:t>IEEE Sensors Council</w:t>
            </w:r>
          </w:p>
        </w:tc>
        <w:tc>
          <w:tcPr>
            <w:tcW w:w="2293" w:type="dxa"/>
          </w:tcPr>
          <w:p w14:paraId="13DC93AE" w14:textId="12CC18BA" w:rsidR="008653F0" w:rsidRDefault="008653F0" w:rsidP="00F95FAB">
            <w:pPr>
              <w:rPr>
                <w:b/>
                <w:i/>
              </w:rPr>
            </w:pPr>
            <w:r w:rsidRPr="008653F0">
              <w:rPr>
                <w:b/>
                <w:i/>
                <w:noProof/>
                <w:lang w:val="de-DE" w:eastAsia="de-DE"/>
              </w:rPr>
              <w:drawing>
                <wp:inline distT="0" distB="0" distL="0" distR="0" wp14:anchorId="3ADD5A68" wp14:editId="7D848F43">
                  <wp:extent cx="1232323" cy="3567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Sensors-Council-Logo-blue.png"/>
                          <pic:cNvPicPr/>
                        </pic:nvPicPr>
                        <pic:blipFill>
                          <a:blip r:embed="rId6">
                            <a:extLst>
                              <a:ext uri="{28A0092B-C50C-407E-A947-70E740481C1C}">
                                <a14:useLocalDpi xmlns:a14="http://schemas.microsoft.com/office/drawing/2010/main" val="0"/>
                              </a:ext>
                            </a:extLst>
                          </a:blip>
                          <a:stretch>
                            <a:fillRect/>
                          </a:stretch>
                        </pic:blipFill>
                        <pic:spPr>
                          <a:xfrm>
                            <a:off x="0" y="0"/>
                            <a:ext cx="1232785" cy="356859"/>
                          </a:xfrm>
                          <a:prstGeom prst="rect">
                            <a:avLst/>
                          </a:prstGeom>
                        </pic:spPr>
                      </pic:pic>
                    </a:graphicData>
                  </a:graphic>
                </wp:inline>
              </w:drawing>
            </w:r>
          </w:p>
        </w:tc>
      </w:tr>
    </w:tbl>
    <w:p w14:paraId="360171D6" w14:textId="77777777" w:rsidR="00A924B5" w:rsidRDefault="00A924B5" w:rsidP="00F95FAB">
      <w:pPr>
        <w:rPr>
          <w:b/>
          <w:i/>
        </w:rPr>
      </w:pPr>
    </w:p>
    <w:p w14:paraId="58759C44" w14:textId="77777777" w:rsidR="008653F0" w:rsidRDefault="008653F0" w:rsidP="00F95FAB">
      <w:pPr>
        <w:rPr>
          <w:b/>
          <w:i/>
        </w:rPr>
      </w:pPr>
    </w:p>
    <w:p w14:paraId="3F267B3A" w14:textId="77777777" w:rsidR="008653F0" w:rsidRPr="008653F0" w:rsidRDefault="008653F0" w:rsidP="008653F0">
      <w:pPr>
        <w:jc w:val="center"/>
        <w:rPr>
          <w:b/>
          <w:i/>
          <w:sz w:val="36"/>
          <w:szCs w:val="36"/>
        </w:rPr>
      </w:pPr>
      <w:r w:rsidRPr="008653F0">
        <w:rPr>
          <w:sz w:val="36"/>
          <w:szCs w:val="36"/>
        </w:rPr>
        <w:t>CALL FOR PAPERS</w:t>
      </w:r>
    </w:p>
    <w:p w14:paraId="425242E7" w14:textId="1BC89B03" w:rsidR="008653F0" w:rsidRPr="008653F0" w:rsidRDefault="008653F0" w:rsidP="008653F0">
      <w:pPr>
        <w:jc w:val="center"/>
        <w:rPr>
          <w:b/>
          <w:i/>
          <w:sz w:val="36"/>
          <w:szCs w:val="36"/>
        </w:rPr>
      </w:pPr>
      <w:r w:rsidRPr="008653F0">
        <w:rPr>
          <w:sz w:val="36"/>
          <w:szCs w:val="36"/>
        </w:rPr>
        <w:t xml:space="preserve">IEEE Sensors Journal Special </w:t>
      </w:r>
      <w:r w:rsidR="009A5BC1">
        <w:rPr>
          <w:sz w:val="36"/>
          <w:szCs w:val="36"/>
        </w:rPr>
        <w:t>I</w:t>
      </w:r>
      <w:r w:rsidRPr="008653F0">
        <w:rPr>
          <w:sz w:val="36"/>
          <w:szCs w:val="36"/>
        </w:rPr>
        <w:t>ssue on</w:t>
      </w:r>
    </w:p>
    <w:p w14:paraId="32F8CBBF" w14:textId="79EF702B" w:rsidR="008653F0" w:rsidRPr="0047773B" w:rsidRDefault="008653F0" w:rsidP="008653F0">
      <w:pPr>
        <w:jc w:val="center"/>
        <w:rPr>
          <w:b/>
          <w:sz w:val="28"/>
          <w:szCs w:val="28"/>
        </w:rPr>
      </w:pPr>
      <w:r w:rsidRPr="0047773B">
        <w:rPr>
          <w:sz w:val="28"/>
          <w:szCs w:val="28"/>
        </w:rPr>
        <w:t>Next-Generation Smart Body Sensor Networks</w:t>
      </w:r>
      <w:r w:rsidR="00D968DE">
        <w:rPr>
          <w:sz w:val="28"/>
          <w:szCs w:val="28"/>
        </w:rPr>
        <w:t xml:space="preserve"> (BSN)</w:t>
      </w:r>
      <w:r w:rsidRPr="0047773B">
        <w:rPr>
          <w:sz w:val="28"/>
          <w:szCs w:val="28"/>
        </w:rPr>
        <w:t>: from Autonomic Body Sensors to Cognitive Body Sensor Network Ecosystems</w:t>
      </w:r>
    </w:p>
    <w:p w14:paraId="56852245" w14:textId="77777777" w:rsidR="008653F0" w:rsidRDefault="008653F0" w:rsidP="008653F0">
      <w:pPr>
        <w:jc w:val="center"/>
        <w:rPr>
          <w:b/>
          <w:sz w:val="32"/>
          <w:szCs w:val="32"/>
        </w:rPr>
      </w:pPr>
    </w:p>
    <w:p w14:paraId="7DAB314D" w14:textId="2E7ED2AF" w:rsidR="00D968DE" w:rsidRPr="00A61E99" w:rsidRDefault="00D968DE" w:rsidP="00D968DE">
      <w:pPr>
        <w:shd w:val="clear" w:color="auto" w:fill="FFFFFF"/>
        <w:jc w:val="both"/>
        <w:rPr>
          <w:b/>
          <w:i/>
          <w:sz w:val="20"/>
          <w:szCs w:val="20"/>
          <w:lang w:val="en-US"/>
        </w:rPr>
      </w:pPr>
      <w:r w:rsidRPr="00A61E99">
        <w:rPr>
          <w:sz w:val="20"/>
          <w:szCs w:val="20"/>
          <w:lang w:val="en-US"/>
        </w:rPr>
        <w:t>Body sensor networks have originally emerged as a potential disruptive technology for continuous physiological and behavioral monitoring of users. After more than one decade of their introduction, researchers have address</w:t>
      </w:r>
      <w:r w:rsidR="00E851D5" w:rsidRPr="00A61E99">
        <w:rPr>
          <w:sz w:val="20"/>
          <w:szCs w:val="20"/>
          <w:lang w:val="en-US"/>
        </w:rPr>
        <w:t>ed</w:t>
      </w:r>
      <w:r w:rsidRPr="00A61E99">
        <w:rPr>
          <w:sz w:val="20"/>
          <w:szCs w:val="20"/>
          <w:lang w:val="en-US"/>
        </w:rPr>
        <w:t xml:space="preserve"> a number of important research challenges. </w:t>
      </w:r>
      <w:r w:rsidR="009B2F9B">
        <w:rPr>
          <w:sz w:val="20"/>
          <w:szCs w:val="20"/>
          <w:lang w:val="en-US"/>
        </w:rPr>
        <w:t>H</w:t>
      </w:r>
      <w:r w:rsidRPr="00A61E99">
        <w:rPr>
          <w:sz w:val="20"/>
          <w:szCs w:val="20"/>
          <w:lang w:val="en-US"/>
        </w:rPr>
        <w:t>owever</w:t>
      </w:r>
      <w:r w:rsidR="009B2F9B">
        <w:rPr>
          <w:sz w:val="20"/>
          <w:szCs w:val="20"/>
          <w:lang w:val="en-US"/>
        </w:rPr>
        <w:t>,</w:t>
      </w:r>
      <w:r w:rsidRPr="00A61E99">
        <w:rPr>
          <w:sz w:val="20"/>
          <w:szCs w:val="20"/>
          <w:lang w:val="en-US"/>
        </w:rPr>
        <w:t xml:space="preserve"> further </w:t>
      </w:r>
      <w:r w:rsidR="009B2F9B">
        <w:rPr>
          <w:sz w:val="20"/>
          <w:szCs w:val="20"/>
          <w:lang w:val="en-US"/>
        </w:rPr>
        <w:t xml:space="preserve">progress </w:t>
      </w:r>
      <w:r w:rsidRPr="00A61E99">
        <w:rPr>
          <w:sz w:val="20"/>
          <w:szCs w:val="20"/>
          <w:lang w:val="en-US"/>
        </w:rPr>
        <w:t>needs to deal with more innovative concepts focusing on autonomic, cognitive, and smart BSNs at each level of the BSN architecture: sensors, device</w:t>
      </w:r>
      <w:r w:rsidR="009B2F9B">
        <w:rPr>
          <w:sz w:val="20"/>
          <w:szCs w:val="20"/>
          <w:lang w:val="en-US"/>
        </w:rPr>
        <w:t>s</w:t>
      </w:r>
      <w:r w:rsidRPr="00A61E99">
        <w:rPr>
          <w:sz w:val="20"/>
          <w:szCs w:val="20"/>
          <w:lang w:val="en-US"/>
        </w:rPr>
        <w:t>, networking, middleware, multi-sensor data processing and fusion, systems, data and semantics. The scope of the proposed special issue is to seek the latest research findings on the analysis, definition, implementation, and testing of innovative solutions (</w:t>
      </w:r>
      <w:r w:rsidR="009B2F9B">
        <w:rPr>
          <w:sz w:val="20"/>
          <w:szCs w:val="20"/>
          <w:lang w:val="en-US"/>
        </w:rPr>
        <w:t xml:space="preserve">hardware, </w:t>
      </w:r>
      <w:r w:rsidRPr="00A61E99">
        <w:rPr>
          <w:sz w:val="20"/>
          <w:szCs w:val="20"/>
          <w:lang w:val="en-US"/>
        </w:rPr>
        <w:t xml:space="preserve">models, architectures, </w:t>
      </w:r>
      <w:r w:rsidR="00077AFF" w:rsidRPr="00A61E99">
        <w:rPr>
          <w:sz w:val="20"/>
          <w:szCs w:val="20"/>
          <w:lang w:val="en-US"/>
        </w:rPr>
        <w:t>signal processing</w:t>
      </w:r>
      <w:r w:rsidRPr="00A61E99">
        <w:rPr>
          <w:sz w:val="20"/>
          <w:szCs w:val="20"/>
          <w:lang w:val="en-US"/>
        </w:rPr>
        <w:t>) at sensor, system, and system</w:t>
      </w:r>
      <w:r w:rsidR="000D5BC5">
        <w:rPr>
          <w:sz w:val="20"/>
          <w:szCs w:val="20"/>
          <w:lang w:val="en-US"/>
        </w:rPr>
        <w:t>s</w:t>
      </w:r>
      <w:r w:rsidR="009B2F9B">
        <w:rPr>
          <w:sz w:val="20"/>
          <w:szCs w:val="20"/>
          <w:lang w:val="en-US"/>
        </w:rPr>
        <w:t>-</w:t>
      </w:r>
      <w:r w:rsidRPr="00A61E99">
        <w:rPr>
          <w:sz w:val="20"/>
          <w:szCs w:val="20"/>
          <w:lang w:val="en-US"/>
        </w:rPr>
        <w:t>of</w:t>
      </w:r>
      <w:r w:rsidR="009B2F9B">
        <w:rPr>
          <w:sz w:val="20"/>
          <w:szCs w:val="20"/>
          <w:lang w:val="en-US"/>
        </w:rPr>
        <w:t>-</w:t>
      </w:r>
      <w:r w:rsidRPr="00A61E99">
        <w:rPr>
          <w:sz w:val="20"/>
          <w:szCs w:val="20"/>
          <w:lang w:val="en-US"/>
        </w:rPr>
        <w:t xml:space="preserve">systems level aimed at the design and development of cognitive BSN ecosystems. Next generation of BSN </w:t>
      </w:r>
      <w:r w:rsidR="009B2F9B">
        <w:rPr>
          <w:sz w:val="20"/>
          <w:szCs w:val="20"/>
          <w:lang w:val="en-US"/>
        </w:rPr>
        <w:t>systems</w:t>
      </w:r>
      <w:r w:rsidR="009B2F9B" w:rsidRPr="00A61E99">
        <w:rPr>
          <w:sz w:val="20"/>
          <w:szCs w:val="20"/>
          <w:lang w:val="en-US"/>
        </w:rPr>
        <w:t xml:space="preserve"> </w:t>
      </w:r>
      <w:r w:rsidR="008C36C1" w:rsidRPr="00A61E99">
        <w:rPr>
          <w:sz w:val="20"/>
          <w:szCs w:val="20"/>
          <w:lang w:val="en-US"/>
        </w:rPr>
        <w:t>(namely BSN 2.0)</w:t>
      </w:r>
      <w:r w:rsidRPr="00A61E99">
        <w:rPr>
          <w:sz w:val="20"/>
          <w:szCs w:val="20"/>
          <w:lang w:val="en-US"/>
        </w:rPr>
        <w:t xml:space="preserve"> will be also synergistically merged with Internet of Things (IoT) technology to foster several application domains: healthcare, fitness &amp; wellness, smart cities, smart factories, on-field emergency management systems, etc. </w:t>
      </w:r>
    </w:p>
    <w:p w14:paraId="05CC3539" w14:textId="77777777" w:rsidR="004D4BAA" w:rsidRPr="00A61E99" w:rsidRDefault="004D4BAA" w:rsidP="008653F0">
      <w:pPr>
        <w:jc w:val="both"/>
        <w:rPr>
          <w:b/>
          <w:i/>
          <w:sz w:val="20"/>
          <w:szCs w:val="20"/>
        </w:rPr>
      </w:pPr>
    </w:p>
    <w:p w14:paraId="7B914A1D" w14:textId="16E39677" w:rsidR="008653F0" w:rsidRPr="00A61E99" w:rsidRDefault="008653F0" w:rsidP="008653F0">
      <w:pPr>
        <w:jc w:val="both"/>
        <w:rPr>
          <w:b/>
          <w:i/>
          <w:sz w:val="20"/>
          <w:szCs w:val="20"/>
        </w:rPr>
      </w:pPr>
      <w:r w:rsidRPr="00A61E99">
        <w:rPr>
          <w:sz w:val="20"/>
          <w:szCs w:val="20"/>
        </w:rPr>
        <w:t xml:space="preserve">It is intended that this Special Issue of the IEEE Sensors Journal will show the state-of-the-art in </w:t>
      </w:r>
      <w:r w:rsidR="009B2F9B">
        <w:rPr>
          <w:sz w:val="20"/>
          <w:szCs w:val="20"/>
        </w:rPr>
        <w:t xml:space="preserve">the </w:t>
      </w:r>
      <w:r w:rsidR="00D968DE" w:rsidRPr="00A61E99">
        <w:rPr>
          <w:sz w:val="20"/>
          <w:szCs w:val="20"/>
        </w:rPr>
        <w:t>n</w:t>
      </w:r>
      <w:r w:rsidR="001B2A66" w:rsidRPr="00A61E99">
        <w:rPr>
          <w:sz w:val="20"/>
          <w:szCs w:val="20"/>
        </w:rPr>
        <w:t xml:space="preserve">ext </w:t>
      </w:r>
      <w:r w:rsidR="00D968DE" w:rsidRPr="00A61E99">
        <w:rPr>
          <w:sz w:val="20"/>
          <w:szCs w:val="20"/>
        </w:rPr>
        <w:t>g</w:t>
      </w:r>
      <w:r w:rsidR="001B2A66" w:rsidRPr="00A61E99">
        <w:rPr>
          <w:sz w:val="20"/>
          <w:szCs w:val="20"/>
        </w:rPr>
        <w:t xml:space="preserve">eneration </w:t>
      </w:r>
      <w:r w:rsidR="00D968DE" w:rsidRPr="00A61E99">
        <w:rPr>
          <w:sz w:val="20"/>
          <w:szCs w:val="20"/>
        </w:rPr>
        <w:t>of s</w:t>
      </w:r>
      <w:r w:rsidR="001B2A66" w:rsidRPr="00A61E99">
        <w:rPr>
          <w:sz w:val="20"/>
          <w:szCs w:val="20"/>
        </w:rPr>
        <w:t>mart Body Sensor Networks</w:t>
      </w:r>
      <w:r w:rsidR="00077AFF" w:rsidRPr="00A61E99">
        <w:rPr>
          <w:sz w:val="20"/>
          <w:szCs w:val="20"/>
        </w:rPr>
        <w:t xml:space="preserve"> focusing </w:t>
      </w:r>
      <w:r w:rsidR="009B2F9B">
        <w:rPr>
          <w:sz w:val="20"/>
          <w:szCs w:val="20"/>
        </w:rPr>
        <w:t xml:space="preserve">in particular </w:t>
      </w:r>
      <w:r w:rsidR="00077AFF" w:rsidRPr="00A61E99">
        <w:rPr>
          <w:sz w:val="20"/>
          <w:szCs w:val="20"/>
          <w:lang w:val="en-US"/>
        </w:rPr>
        <w:t>on novelty in the field of sensors</w:t>
      </w:r>
      <w:r w:rsidR="001B2A66" w:rsidRPr="00A61E99">
        <w:rPr>
          <w:sz w:val="20"/>
          <w:szCs w:val="20"/>
        </w:rPr>
        <w:t>.</w:t>
      </w:r>
      <w:r w:rsidRPr="00A61E99">
        <w:rPr>
          <w:sz w:val="20"/>
          <w:szCs w:val="20"/>
        </w:rPr>
        <w:t xml:space="preserve"> Original research contributions, tutorials and review papers are sought in </w:t>
      </w:r>
      <w:r w:rsidR="004D4BAA" w:rsidRPr="00A61E99">
        <w:rPr>
          <w:sz w:val="20"/>
          <w:szCs w:val="20"/>
        </w:rPr>
        <w:t>Smart BSNs</w:t>
      </w:r>
      <w:r w:rsidR="009B2F9B">
        <w:rPr>
          <w:sz w:val="20"/>
          <w:szCs w:val="20"/>
        </w:rPr>
        <w:t>-</w:t>
      </w:r>
      <w:r w:rsidRPr="00A61E99">
        <w:rPr>
          <w:sz w:val="20"/>
          <w:szCs w:val="20"/>
        </w:rPr>
        <w:t>related areas including (but not limited to):</w:t>
      </w:r>
    </w:p>
    <w:p w14:paraId="4837363E" w14:textId="77777777" w:rsidR="008653F0" w:rsidRPr="004B7C1C" w:rsidRDefault="008653F0" w:rsidP="008653F0">
      <w:pPr>
        <w:jc w:val="both"/>
        <w:rPr>
          <w:b/>
        </w:rPr>
      </w:pPr>
    </w:p>
    <w:p w14:paraId="32AD94EE" w14:textId="77777777" w:rsidR="008653F0" w:rsidRPr="004B7C1C" w:rsidRDefault="008653F0" w:rsidP="008653F0">
      <w:pPr>
        <w:jc w:val="both"/>
        <w:rPr>
          <w:b/>
        </w:rPr>
        <w:sectPr w:rsidR="008653F0" w:rsidRPr="004B7C1C" w:rsidSect="006706FD">
          <w:pgSz w:w="11900" w:h="16840"/>
          <w:pgMar w:top="1417" w:right="1134" w:bottom="1134" w:left="1134" w:header="708" w:footer="708" w:gutter="0"/>
          <w:cols w:space="708"/>
          <w:docGrid w:linePitch="360"/>
        </w:sectPr>
      </w:pPr>
    </w:p>
    <w:p w14:paraId="2AD92433" w14:textId="657983F3" w:rsidR="008653F0" w:rsidRPr="00A61E99" w:rsidRDefault="004B4C6D" w:rsidP="0007554D">
      <w:pPr>
        <w:pStyle w:val="ListParagraph"/>
        <w:numPr>
          <w:ilvl w:val="0"/>
          <w:numId w:val="6"/>
        </w:numPr>
        <w:rPr>
          <w:b/>
          <w:sz w:val="20"/>
          <w:szCs w:val="20"/>
        </w:rPr>
      </w:pPr>
      <w:r>
        <w:rPr>
          <w:sz w:val="20"/>
          <w:szCs w:val="20"/>
        </w:rPr>
        <w:t xml:space="preserve">Design, implementation and testing of novel </w:t>
      </w:r>
      <w:r w:rsidR="004D4BAA" w:rsidRPr="00A61E99">
        <w:rPr>
          <w:sz w:val="20"/>
          <w:szCs w:val="20"/>
        </w:rPr>
        <w:t xml:space="preserve">wearable </w:t>
      </w:r>
      <w:r>
        <w:rPr>
          <w:sz w:val="20"/>
          <w:szCs w:val="20"/>
        </w:rPr>
        <w:t xml:space="preserve">and implantable </w:t>
      </w:r>
      <w:r w:rsidR="004D4BAA" w:rsidRPr="00A61E99">
        <w:rPr>
          <w:sz w:val="20"/>
          <w:szCs w:val="20"/>
        </w:rPr>
        <w:t>sensors</w:t>
      </w:r>
      <w:r w:rsidR="009B2F9B">
        <w:rPr>
          <w:sz w:val="20"/>
          <w:szCs w:val="20"/>
        </w:rPr>
        <w:t xml:space="preserve"> for BSNs</w:t>
      </w:r>
    </w:p>
    <w:p w14:paraId="57D9E184" w14:textId="544870C5" w:rsidR="00E23CBF" w:rsidRPr="00E23CBF" w:rsidRDefault="00E23CBF" w:rsidP="0007554D">
      <w:pPr>
        <w:pStyle w:val="ListParagraph"/>
        <w:numPr>
          <w:ilvl w:val="0"/>
          <w:numId w:val="6"/>
        </w:numPr>
        <w:rPr>
          <w:b/>
          <w:sz w:val="20"/>
          <w:szCs w:val="20"/>
        </w:rPr>
      </w:pPr>
      <w:r>
        <w:rPr>
          <w:sz w:val="20"/>
          <w:szCs w:val="20"/>
        </w:rPr>
        <w:t xml:space="preserve">Design, implementation and testing of systems </w:t>
      </w:r>
      <w:r w:rsidRPr="00A61E99">
        <w:rPr>
          <w:sz w:val="20"/>
          <w:szCs w:val="20"/>
        </w:rPr>
        <w:t xml:space="preserve">in </w:t>
      </w:r>
      <w:r>
        <w:rPr>
          <w:sz w:val="20"/>
          <w:szCs w:val="20"/>
        </w:rPr>
        <w:t>IoT</w:t>
      </w:r>
      <w:r w:rsidRPr="00A61E99">
        <w:rPr>
          <w:sz w:val="20"/>
          <w:szCs w:val="20"/>
        </w:rPr>
        <w:t xml:space="preserve"> </w:t>
      </w:r>
      <w:r>
        <w:rPr>
          <w:sz w:val="20"/>
          <w:szCs w:val="20"/>
        </w:rPr>
        <w:t>Environments (Smart Home, Smart Healthcare, Smart Logistics and Transportation, Smart City, Smart Emergency, etc.) involving novel smart body sensors.</w:t>
      </w:r>
    </w:p>
    <w:p w14:paraId="6E1894D5" w14:textId="77777777" w:rsidR="00E23CBF" w:rsidRDefault="00E23CBF" w:rsidP="00E23CBF">
      <w:pPr>
        <w:pStyle w:val="ListParagraph"/>
        <w:numPr>
          <w:ilvl w:val="0"/>
          <w:numId w:val="6"/>
        </w:numPr>
        <w:rPr>
          <w:sz w:val="20"/>
          <w:szCs w:val="20"/>
        </w:rPr>
      </w:pPr>
      <w:r w:rsidRPr="00D61888">
        <w:rPr>
          <w:sz w:val="20"/>
          <w:szCs w:val="20"/>
        </w:rPr>
        <w:t xml:space="preserve">Novel </w:t>
      </w:r>
      <w:r w:rsidRPr="00A61E99">
        <w:rPr>
          <w:sz w:val="20"/>
          <w:szCs w:val="20"/>
          <w:lang w:val="en-US"/>
        </w:rPr>
        <w:t>architectures</w:t>
      </w:r>
      <w:r>
        <w:rPr>
          <w:sz w:val="20"/>
          <w:szCs w:val="20"/>
          <w:lang w:val="en-US"/>
        </w:rPr>
        <w:t xml:space="preserve"> </w:t>
      </w:r>
      <w:r w:rsidRPr="00D61888">
        <w:rPr>
          <w:sz w:val="20"/>
          <w:szCs w:val="20"/>
        </w:rPr>
        <w:t>for autonomic</w:t>
      </w:r>
      <w:r>
        <w:rPr>
          <w:sz w:val="20"/>
          <w:szCs w:val="20"/>
        </w:rPr>
        <w:t xml:space="preserve">, cognitive and/or cooperative </w:t>
      </w:r>
      <w:r w:rsidRPr="00D61888">
        <w:rPr>
          <w:sz w:val="20"/>
          <w:szCs w:val="20"/>
        </w:rPr>
        <w:t>BSNs and sensor platforms</w:t>
      </w:r>
    </w:p>
    <w:p w14:paraId="39560FBD" w14:textId="36BF9AFD" w:rsidR="00497E67" w:rsidRPr="00A61E99" w:rsidRDefault="00AD2965" w:rsidP="0007554D">
      <w:pPr>
        <w:pStyle w:val="ListParagraph"/>
        <w:numPr>
          <w:ilvl w:val="0"/>
          <w:numId w:val="6"/>
        </w:numPr>
        <w:rPr>
          <w:b/>
          <w:sz w:val="20"/>
          <w:szCs w:val="20"/>
        </w:rPr>
      </w:pPr>
      <w:r>
        <w:rPr>
          <w:sz w:val="20"/>
          <w:szCs w:val="20"/>
        </w:rPr>
        <w:t>Efficient s</w:t>
      </w:r>
      <w:r w:rsidR="004B4C6D">
        <w:rPr>
          <w:sz w:val="20"/>
          <w:szCs w:val="20"/>
        </w:rPr>
        <w:t>ignal processing</w:t>
      </w:r>
      <w:r>
        <w:rPr>
          <w:sz w:val="20"/>
          <w:szCs w:val="20"/>
        </w:rPr>
        <w:t xml:space="preserve"> embedded into s</w:t>
      </w:r>
      <w:r w:rsidRPr="00B17E7F">
        <w:rPr>
          <w:sz w:val="20"/>
          <w:szCs w:val="20"/>
        </w:rPr>
        <w:t xml:space="preserve">mart wearable </w:t>
      </w:r>
      <w:r>
        <w:rPr>
          <w:sz w:val="20"/>
          <w:szCs w:val="20"/>
        </w:rPr>
        <w:t xml:space="preserve">and implantable </w:t>
      </w:r>
      <w:r w:rsidRPr="00B17E7F">
        <w:rPr>
          <w:sz w:val="20"/>
          <w:szCs w:val="20"/>
        </w:rPr>
        <w:t>sensors</w:t>
      </w:r>
    </w:p>
    <w:p w14:paraId="41034415" w14:textId="77777777" w:rsidR="00EA7011" w:rsidRDefault="00EA7011" w:rsidP="0007554D">
      <w:pPr>
        <w:pStyle w:val="ListParagraph"/>
        <w:numPr>
          <w:ilvl w:val="0"/>
          <w:numId w:val="6"/>
        </w:numPr>
        <w:rPr>
          <w:sz w:val="20"/>
          <w:szCs w:val="20"/>
        </w:rPr>
      </w:pPr>
      <w:r w:rsidRPr="00EA7011">
        <w:rPr>
          <w:sz w:val="20"/>
          <w:szCs w:val="20"/>
        </w:rPr>
        <w:t>Software-d</w:t>
      </w:r>
      <w:r w:rsidRPr="00B17E7F">
        <w:rPr>
          <w:sz w:val="20"/>
          <w:szCs w:val="20"/>
        </w:rPr>
        <w:t xml:space="preserve">efined </w:t>
      </w:r>
      <w:r w:rsidRPr="00EA7011">
        <w:rPr>
          <w:sz w:val="20"/>
          <w:szCs w:val="20"/>
        </w:rPr>
        <w:t>b</w:t>
      </w:r>
      <w:r w:rsidRPr="00B17E7F">
        <w:rPr>
          <w:sz w:val="20"/>
          <w:szCs w:val="20"/>
        </w:rPr>
        <w:t xml:space="preserve">ody </w:t>
      </w:r>
      <w:r w:rsidRPr="00EA7011">
        <w:rPr>
          <w:sz w:val="20"/>
          <w:szCs w:val="20"/>
        </w:rPr>
        <w:t>s</w:t>
      </w:r>
      <w:r w:rsidRPr="00B17E7F">
        <w:rPr>
          <w:sz w:val="20"/>
          <w:szCs w:val="20"/>
        </w:rPr>
        <w:t>ensors</w:t>
      </w:r>
      <w:r w:rsidRPr="00EA7011">
        <w:rPr>
          <w:sz w:val="20"/>
          <w:szCs w:val="20"/>
        </w:rPr>
        <w:t xml:space="preserve"> and n</w:t>
      </w:r>
      <w:r w:rsidRPr="00B17E7F">
        <w:rPr>
          <w:sz w:val="20"/>
          <w:szCs w:val="20"/>
        </w:rPr>
        <w:t>etworks</w:t>
      </w:r>
    </w:p>
    <w:p w14:paraId="3B782509" w14:textId="2C4CAD64" w:rsidR="000D5BC5" w:rsidRPr="00D61888" w:rsidRDefault="00EA7011" w:rsidP="0007554D">
      <w:pPr>
        <w:pStyle w:val="ListParagraph"/>
        <w:numPr>
          <w:ilvl w:val="0"/>
          <w:numId w:val="6"/>
        </w:numPr>
        <w:rPr>
          <w:sz w:val="20"/>
          <w:szCs w:val="20"/>
        </w:rPr>
      </w:pPr>
      <w:r>
        <w:rPr>
          <w:sz w:val="20"/>
          <w:szCs w:val="20"/>
        </w:rPr>
        <w:t>Virtualisation of body sensors and networks</w:t>
      </w:r>
    </w:p>
    <w:p w14:paraId="5AB653B5" w14:textId="77777777" w:rsidR="008653F0" w:rsidRPr="00A61E99" w:rsidRDefault="008653F0" w:rsidP="008653F0">
      <w:pPr>
        <w:jc w:val="both"/>
        <w:rPr>
          <w:b/>
          <w:sz w:val="20"/>
          <w:szCs w:val="20"/>
        </w:rPr>
        <w:sectPr w:rsidR="008653F0" w:rsidRPr="00A61E99" w:rsidSect="008653F0">
          <w:type w:val="continuous"/>
          <w:pgSz w:w="11900" w:h="16840"/>
          <w:pgMar w:top="1417" w:right="1134" w:bottom="1134" w:left="1134" w:header="708" w:footer="708" w:gutter="0"/>
          <w:cols w:num="2" w:space="720"/>
          <w:docGrid w:linePitch="360"/>
        </w:sectPr>
      </w:pPr>
    </w:p>
    <w:p w14:paraId="1FB62C95" w14:textId="77777777" w:rsidR="008653F0" w:rsidRPr="004B7C1C" w:rsidRDefault="008653F0" w:rsidP="008653F0">
      <w:pPr>
        <w:jc w:val="both"/>
        <w:rPr>
          <w:b/>
        </w:rPr>
      </w:pPr>
    </w:p>
    <w:p w14:paraId="7BC67AAD" w14:textId="77777777" w:rsidR="008653F0" w:rsidRPr="004B7C1C" w:rsidRDefault="008653F0" w:rsidP="008653F0">
      <w:pPr>
        <w:jc w:val="both"/>
        <w:rPr>
          <w:b/>
        </w:rPr>
        <w:sectPr w:rsidR="008653F0" w:rsidRPr="004B7C1C" w:rsidSect="008653F0">
          <w:type w:val="continuous"/>
          <w:pgSz w:w="11900" w:h="16840"/>
          <w:pgMar w:top="1417" w:right="1134" w:bottom="1134" w:left="1134" w:header="708" w:footer="708" w:gutter="0"/>
          <w:cols w:space="708"/>
          <w:docGrid w:linePitch="360"/>
        </w:sectPr>
      </w:pPr>
    </w:p>
    <w:p w14:paraId="77FC30E5" w14:textId="732A07EC" w:rsidR="008653F0" w:rsidRPr="00A61E99" w:rsidRDefault="00F16226" w:rsidP="008653F0">
      <w:pPr>
        <w:jc w:val="both"/>
        <w:rPr>
          <w:b/>
          <w:i/>
          <w:sz w:val="20"/>
          <w:szCs w:val="20"/>
        </w:rPr>
      </w:pPr>
      <w:r w:rsidRPr="00A61E99">
        <w:rPr>
          <w:sz w:val="20"/>
          <w:szCs w:val="20"/>
        </w:rPr>
        <w:t xml:space="preserve">Solicited and invited papers shall undergo the standard IEEE Sensors Journal peer review process. All manuscripts must be submitted on-line, via the IEEE Manuscript Central™, see http://mc.manuscriptcentral.com/sensors. When submitting, please indicate in the “Manuscript Type” roll down menu, and also by e-mail to Ms. </w:t>
      </w:r>
      <w:r w:rsidR="00A42084">
        <w:rPr>
          <w:sz w:val="20"/>
          <w:szCs w:val="20"/>
        </w:rPr>
        <w:t>Lauren Young</w:t>
      </w:r>
      <w:r w:rsidRPr="00A61E99">
        <w:rPr>
          <w:sz w:val="20"/>
          <w:szCs w:val="20"/>
        </w:rPr>
        <w:t xml:space="preserve">, </w:t>
      </w:r>
      <w:r w:rsidR="00A42084">
        <w:rPr>
          <w:sz w:val="20"/>
          <w:szCs w:val="20"/>
        </w:rPr>
        <w:t>l.young</w:t>
      </w:r>
      <w:r w:rsidRPr="00A61E99">
        <w:rPr>
          <w:sz w:val="20"/>
          <w:szCs w:val="20"/>
        </w:rPr>
        <w:t xml:space="preserve">@ieee.org, that </w:t>
      </w:r>
      <w:r w:rsidR="001B2A66" w:rsidRPr="00A61E99">
        <w:rPr>
          <w:sz w:val="20"/>
          <w:szCs w:val="20"/>
        </w:rPr>
        <w:t xml:space="preserve">the paper is intended for the </w:t>
      </w:r>
      <w:r w:rsidR="001B2A66" w:rsidRPr="00AC66D3">
        <w:rPr>
          <w:sz w:val="20"/>
          <w:szCs w:val="20"/>
        </w:rPr>
        <w:t>“SMART-BSN</w:t>
      </w:r>
      <w:r w:rsidRPr="00AC66D3">
        <w:rPr>
          <w:sz w:val="20"/>
          <w:szCs w:val="20"/>
        </w:rPr>
        <w:t>”</w:t>
      </w:r>
      <w:r w:rsidRPr="00A61E99">
        <w:rPr>
          <w:sz w:val="20"/>
          <w:szCs w:val="20"/>
        </w:rPr>
        <w:t xml:space="preserve"> Special Issue. Authors are particularly encouraged to suggest names of potential reviewers for their manuscripts in the space provided for these recommendations in Manuscript Central. For manuscript preparation and submission, please follow the guidelines in the Information for Authors at the IEEE Sensors Journal web page, </w:t>
      </w:r>
      <w:hyperlink r:id="rId7" w:history="1">
        <w:r w:rsidRPr="00A61E99">
          <w:rPr>
            <w:rStyle w:val="Hyperlink"/>
            <w:sz w:val="20"/>
            <w:szCs w:val="20"/>
          </w:rPr>
          <w:t>http://www.ieee-sensors.org/journals</w:t>
        </w:r>
      </w:hyperlink>
      <w:r w:rsidRPr="00A61E99">
        <w:rPr>
          <w:sz w:val="20"/>
          <w:szCs w:val="20"/>
        </w:rPr>
        <w:t>.</w:t>
      </w:r>
    </w:p>
    <w:p w14:paraId="2C5B6A58" w14:textId="77777777" w:rsidR="00F16226" w:rsidRPr="00A61E99" w:rsidRDefault="00F16226" w:rsidP="008653F0">
      <w:pPr>
        <w:jc w:val="both"/>
        <w:rPr>
          <w:b/>
          <w:i/>
          <w:sz w:val="20"/>
          <w:szCs w:val="20"/>
        </w:rPr>
      </w:pPr>
    </w:p>
    <w:p w14:paraId="561E50ED" w14:textId="77777777" w:rsidR="00F16226" w:rsidRPr="00A61E99" w:rsidRDefault="00F16226" w:rsidP="00F16226">
      <w:pPr>
        <w:pStyle w:val="Default"/>
        <w:rPr>
          <w:rFonts w:ascii="Arial Narrow" w:hAnsi="Arial Narrow"/>
          <w:b/>
          <w:bCs/>
          <w:i/>
          <w:sz w:val="20"/>
          <w:szCs w:val="20"/>
        </w:rPr>
      </w:pPr>
      <w:r w:rsidRPr="00A61E99">
        <w:rPr>
          <w:rFonts w:ascii="Arial Narrow" w:hAnsi="Arial Narrow"/>
          <w:sz w:val="20"/>
          <w:szCs w:val="20"/>
        </w:rPr>
        <w:t xml:space="preserve">Deadlines: </w:t>
      </w:r>
    </w:p>
    <w:p w14:paraId="64137B7F" w14:textId="6A89A631" w:rsidR="00F16226" w:rsidRPr="00A61E99" w:rsidRDefault="00F16226" w:rsidP="00F16226">
      <w:pPr>
        <w:pStyle w:val="Default"/>
        <w:numPr>
          <w:ilvl w:val="0"/>
          <w:numId w:val="5"/>
        </w:numPr>
        <w:spacing w:after="10"/>
        <w:rPr>
          <w:rFonts w:ascii="Arial Narrow" w:hAnsi="Arial Narrow"/>
          <w:b/>
          <w:bCs/>
          <w:i/>
          <w:sz w:val="20"/>
          <w:szCs w:val="20"/>
        </w:rPr>
      </w:pPr>
      <w:r w:rsidRPr="00A61E99">
        <w:rPr>
          <w:rFonts w:ascii="Arial Narrow" w:hAnsi="Arial Narrow"/>
          <w:sz w:val="20"/>
          <w:szCs w:val="20"/>
        </w:rPr>
        <w:t xml:space="preserve">Manuscript Submission: </w:t>
      </w:r>
      <w:r w:rsidRPr="00A61E99">
        <w:rPr>
          <w:rFonts w:ascii="Arial Narrow" w:hAnsi="Arial Narrow"/>
          <w:sz w:val="20"/>
          <w:szCs w:val="20"/>
        </w:rPr>
        <w:tab/>
      </w:r>
      <w:r w:rsidRPr="00A61E99">
        <w:rPr>
          <w:rFonts w:ascii="Arial Narrow" w:hAnsi="Arial Narrow"/>
          <w:sz w:val="20"/>
          <w:szCs w:val="20"/>
        </w:rPr>
        <w:tab/>
      </w:r>
      <w:r w:rsidRPr="00A61E99">
        <w:rPr>
          <w:rFonts w:ascii="Arial Narrow" w:hAnsi="Arial Narrow"/>
          <w:sz w:val="20"/>
          <w:szCs w:val="20"/>
        </w:rPr>
        <w:tab/>
      </w:r>
      <w:r w:rsidRPr="00A61E99">
        <w:rPr>
          <w:rFonts w:ascii="Arial Narrow" w:hAnsi="Arial Narrow"/>
          <w:sz w:val="20"/>
          <w:szCs w:val="20"/>
        </w:rPr>
        <w:tab/>
      </w:r>
      <w:r w:rsidRPr="00A61E99">
        <w:rPr>
          <w:rFonts w:ascii="Arial Narrow" w:hAnsi="Arial Narrow"/>
          <w:sz w:val="20"/>
          <w:szCs w:val="20"/>
        </w:rPr>
        <w:tab/>
      </w:r>
      <w:r w:rsidRPr="00A61E99">
        <w:rPr>
          <w:rFonts w:ascii="Arial Narrow" w:hAnsi="Arial Narrow"/>
          <w:sz w:val="20"/>
          <w:szCs w:val="20"/>
        </w:rPr>
        <w:tab/>
      </w:r>
      <w:r w:rsidR="00D61888">
        <w:rPr>
          <w:rFonts w:ascii="Arial Narrow" w:hAnsi="Arial Narrow"/>
          <w:sz w:val="20"/>
          <w:szCs w:val="20"/>
        </w:rPr>
        <w:t>April</w:t>
      </w:r>
      <w:r w:rsidR="00D61888" w:rsidRPr="00A61E99">
        <w:rPr>
          <w:rFonts w:ascii="Arial Narrow" w:hAnsi="Arial Narrow"/>
          <w:sz w:val="20"/>
          <w:szCs w:val="20"/>
        </w:rPr>
        <w:t xml:space="preserve"> </w:t>
      </w:r>
      <w:r w:rsidRPr="00A61E99">
        <w:rPr>
          <w:rFonts w:ascii="Arial Narrow" w:hAnsi="Arial Narrow"/>
          <w:sz w:val="20"/>
          <w:szCs w:val="20"/>
        </w:rPr>
        <w:t>3</w:t>
      </w:r>
      <w:r w:rsidR="00D61888">
        <w:rPr>
          <w:rFonts w:ascii="Arial Narrow" w:hAnsi="Arial Narrow"/>
          <w:sz w:val="20"/>
          <w:szCs w:val="20"/>
        </w:rPr>
        <w:t>0</w:t>
      </w:r>
      <w:r w:rsidRPr="00A61E99">
        <w:rPr>
          <w:rFonts w:ascii="Arial Narrow" w:hAnsi="Arial Narrow"/>
          <w:sz w:val="20"/>
          <w:szCs w:val="20"/>
        </w:rPr>
        <w:t>, 2018</w:t>
      </w:r>
    </w:p>
    <w:p w14:paraId="5A75AA73" w14:textId="3DB99332" w:rsidR="00F16226" w:rsidRPr="00A61E99" w:rsidRDefault="00F16226" w:rsidP="00F16226">
      <w:pPr>
        <w:pStyle w:val="Default"/>
        <w:numPr>
          <w:ilvl w:val="0"/>
          <w:numId w:val="5"/>
        </w:numPr>
        <w:spacing w:after="10"/>
        <w:rPr>
          <w:rFonts w:ascii="Arial Narrow" w:hAnsi="Arial Narrow"/>
          <w:b/>
          <w:bCs/>
          <w:i/>
          <w:sz w:val="20"/>
          <w:szCs w:val="20"/>
        </w:rPr>
      </w:pPr>
      <w:r w:rsidRPr="00A61E99">
        <w:rPr>
          <w:rFonts w:ascii="Arial Narrow" w:hAnsi="Arial Narrow"/>
          <w:sz w:val="20"/>
          <w:szCs w:val="20"/>
        </w:rPr>
        <w:t xml:space="preserve">Notification of Acceptance: </w:t>
      </w:r>
      <w:r w:rsidRPr="00A61E99">
        <w:rPr>
          <w:rFonts w:ascii="Arial Narrow" w:hAnsi="Arial Narrow"/>
          <w:sz w:val="20"/>
          <w:szCs w:val="20"/>
        </w:rPr>
        <w:tab/>
      </w:r>
      <w:r w:rsidRPr="00A61E99">
        <w:rPr>
          <w:rFonts w:ascii="Arial Narrow" w:hAnsi="Arial Narrow"/>
          <w:sz w:val="20"/>
          <w:szCs w:val="20"/>
        </w:rPr>
        <w:tab/>
      </w:r>
      <w:r w:rsidRPr="00A61E99">
        <w:rPr>
          <w:rFonts w:ascii="Arial Narrow" w:hAnsi="Arial Narrow"/>
          <w:sz w:val="20"/>
          <w:szCs w:val="20"/>
        </w:rPr>
        <w:tab/>
      </w:r>
      <w:r w:rsidRPr="00A61E99">
        <w:rPr>
          <w:rFonts w:ascii="Arial Narrow" w:hAnsi="Arial Narrow"/>
          <w:sz w:val="20"/>
          <w:szCs w:val="20"/>
        </w:rPr>
        <w:tab/>
      </w:r>
      <w:r w:rsidRPr="00A61E99">
        <w:rPr>
          <w:rFonts w:ascii="Arial Narrow" w:hAnsi="Arial Narrow"/>
          <w:sz w:val="20"/>
          <w:szCs w:val="20"/>
        </w:rPr>
        <w:tab/>
      </w:r>
      <w:r w:rsidR="001B2A66" w:rsidRPr="00A61E99">
        <w:rPr>
          <w:rFonts w:ascii="Arial Narrow" w:hAnsi="Arial Narrow"/>
          <w:sz w:val="20"/>
          <w:szCs w:val="20"/>
        </w:rPr>
        <w:tab/>
      </w:r>
      <w:r w:rsidR="00D61888">
        <w:rPr>
          <w:rFonts w:ascii="Arial Narrow" w:hAnsi="Arial Narrow"/>
          <w:sz w:val="20"/>
          <w:szCs w:val="20"/>
        </w:rPr>
        <w:t>August</w:t>
      </w:r>
      <w:r w:rsidR="00D61888" w:rsidRPr="00A61E99">
        <w:rPr>
          <w:rFonts w:ascii="Arial Narrow" w:hAnsi="Arial Narrow"/>
          <w:sz w:val="20"/>
          <w:szCs w:val="20"/>
        </w:rPr>
        <w:t xml:space="preserve"> </w:t>
      </w:r>
      <w:r w:rsidRPr="00A61E99">
        <w:rPr>
          <w:rFonts w:ascii="Arial Narrow" w:hAnsi="Arial Narrow"/>
          <w:sz w:val="20"/>
          <w:szCs w:val="20"/>
        </w:rPr>
        <w:t>30, 2018</w:t>
      </w:r>
    </w:p>
    <w:p w14:paraId="2A3695FD" w14:textId="43FC4758" w:rsidR="00F16226" w:rsidRPr="0041208F" w:rsidRDefault="00F16226" w:rsidP="0041208F">
      <w:pPr>
        <w:pStyle w:val="Default"/>
        <w:numPr>
          <w:ilvl w:val="0"/>
          <w:numId w:val="5"/>
        </w:numPr>
        <w:spacing w:after="10"/>
        <w:rPr>
          <w:rFonts w:ascii="Arial Narrow" w:hAnsi="Arial Narrow"/>
          <w:b/>
          <w:bCs/>
          <w:i/>
          <w:sz w:val="20"/>
          <w:szCs w:val="20"/>
        </w:rPr>
      </w:pPr>
      <w:r w:rsidRPr="00A61E99">
        <w:rPr>
          <w:rFonts w:ascii="Arial Narrow" w:hAnsi="Arial Narrow"/>
          <w:sz w:val="20"/>
          <w:szCs w:val="20"/>
        </w:rPr>
        <w:t>Final Manuscript published in IEEE</w:t>
      </w:r>
      <w:r w:rsidR="0041208F">
        <w:rPr>
          <w:rFonts w:ascii="Arial Narrow" w:hAnsi="Arial Narrow"/>
          <w:sz w:val="20"/>
          <w:szCs w:val="20"/>
        </w:rPr>
        <w:t xml:space="preserve"> X</w:t>
      </w:r>
      <w:bookmarkStart w:id="0" w:name="_GoBack"/>
      <w:bookmarkEnd w:id="0"/>
      <w:r w:rsidRPr="00A61E99">
        <w:rPr>
          <w:rFonts w:ascii="Arial Narrow" w:hAnsi="Arial Narrow"/>
          <w:sz w:val="20"/>
          <w:szCs w:val="20"/>
        </w:rPr>
        <w:t xml:space="preserve">plore: </w:t>
      </w:r>
      <w:r w:rsidRPr="00A61E99">
        <w:rPr>
          <w:rFonts w:ascii="Arial Narrow" w:hAnsi="Arial Narrow"/>
          <w:sz w:val="20"/>
          <w:szCs w:val="20"/>
        </w:rPr>
        <w:tab/>
      </w:r>
      <w:r w:rsidRPr="00A61E99">
        <w:rPr>
          <w:rFonts w:ascii="Arial Narrow" w:hAnsi="Arial Narrow"/>
          <w:sz w:val="20"/>
          <w:szCs w:val="20"/>
        </w:rPr>
        <w:tab/>
      </w:r>
      <w:r w:rsidRPr="00A61E99">
        <w:rPr>
          <w:rFonts w:ascii="Arial Narrow" w:hAnsi="Arial Narrow"/>
          <w:sz w:val="20"/>
          <w:szCs w:val="20"/>
        </w:rPr>
        <w:tab/>
      </w:r>
      <w:r w:rsidR="001B2A66" w:rsidRPr="00A61E99">
        <w:rPr>
          <w:rFonts w:ascii="Arial Narrow" w:hAnsi="Arial Narrow"/>
          <w:sz w:val="20"/>
          <w:szCs w:val="20"/>
        </w:rPr>
        <w:tab/>
      </w:r>
      <w:r w:rsidR="00B7661F">
        <w:rPr>
          <w:rFonts w:ascii="Arial Narrow" w:hAnsi="Arial Narrow"/>
          <w:sz w:val="20"/>
          <w:szCs w:val="20"/>
        </w:rPr>
        <w:tab/>
      </w:r>
      <w:r w:rsidR="00D61888">
        <w:rPr>
          <w:rFonts w:ascii="Arial Narrow" w:hAnsi="Arial Narrow"/>
          <w:sz w:val="20"/>
          <w:szCs w:val="20"/>
        </w:rPr>
        <w:t>October</w:t>
      </w:r>
      <w:r w:rsidR="00D61888" w:rsidRPr="00A61E99">
        <w:rPr>
          <w:rFonts w:ascii="Arial Narrow" w:hAnsi="Arial Narrow"/>
          <w:sz w:val="20"/>
          <w:szCs w:val="20"/>
        </w:rPr>
        <w:t xml:space="preserve"> </w:t>
      </w:r>
      <w:r w:rsidRPr="00A61E99">
        <w:rPr>
          <w:rFonts w:ascii="Arial Narrow" w:hAnsi="Arial Narrow"/>
          <w:sz w:val="20"/>
          <w:szCs w:val="20"/>
        </w:rPr>
        <w:t>3</w:t>
      </w:r>
      <w:r w:rsidR="00D61888">
        <w:rPr>
          <w:rFonts w:ascii="Arial Narrow" w:hAnsi="Arial Narrow"/>
          <w:sz w:val="20"/>
          <w:szCs w:val="20"/>
        </w:rPr>
        <w:t>1</w:t>
      </w:r>
      <w:r w:rsidRPr="00A61E99">
        <w:rPr>
          <w:rFonts w:ascii="Arial Narrow" w:hAnsi="Arial Narrow"/>
          <w:sz w:val="20"/>
          <w:szCs w:val="20"/>
        </w:rPr>
        <w:t>, 2018</w:t>
      </w:r>
    </w:p>
    <w:p w14:paraId="61040D0B" w14:textId="77777777" w:rsidR="00F16226" w:rsidRPr="00A61E99" w:rsidRDefault="00F16226" w:rsidP="008653F0">
      <w:pPr>
        <w:jc w:val="both"/>
        <w:rPr>
          <w:b/>
          <w:i/>
          <w:sz w:val="20"/>
          <w:szCs w:val="20"/>
        </w:rPr>
      </w:pPr>
    </w:p>
    <w:p w14:paraId="1413133A" w14:textId="6906ED22" w:rsidR="00F16226" w:rsidRPr="00A61E99" w:rsidRDefault="00F16226" w:rsidP="008653F0">
      <w:pPr>
        <w:jc w:val="both"/>
        <w:rPr>
          <w:i/>
          <w:sz w:val="20"/>
          <w:szCs w:val="20"/>
        </w:rPr>
      </w:pPr>
      <w:r w:rsidRPr="00A61E99">
        <w:rPr>
          <w:sz w:val="20"/>
          <w:szCs w:val="20"/>
        </w:rPr>
        <w:t>Guest Editors:</w:t>
      </w:r>
    </w:p>
    <w:p w14:paraId="38C8F61F" w14:textId="77777777" w:rsidR="00715A19" w:rsidRPr="004B7C1C" w:rsidRDefault="00715A19" w:rsidP="008653F0">
      <w:pPr>
        <w:jc w:val="both"/>
        <w:rPr>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188"/>
        <w:gridCol w:w="2435"/>
        <w:gridCol w:w="2400"/>
      </w:tblGrid>
      <w:tr w:rsidR="001B2A66" w:rsidRPr="00715A19" w14:paraId="2440F18D" w14:textId="77777777" w:rsidTr="00DA610C">
        <w:tc>
          <w:tcPr>
            <w:tcW w:w="2660" w:type="dxa"/>
          </w:tcPr>
          <w:p w14:paraId="34B6F77C" w14:textId="13DFCB05" w:rsidR="001B2A66" w:rsidRPr="00A61E99" w:rsidRDefault="001B2A66" w:rsidP="008653F0">
            <w:pPr>
              <w:jc w:val="both"/>
              <w:rPr>
                <w:b/>
                <w:i/>
                <w:sz w:val="20"/>
                <w:szCs w:val="20"/>
              </w:rPr>
            </w:pPr>
            <w:r w:rsidRPr="00A61E99">
              <w:rPr>
                <w:b/>
                <w:sz w:val="20"/>
                <w:szCs w:val="20"/>
              </w:rPr>
              <w:t>Lead GE, Giancarlo Fortino</w:t>
            </w:r>
          </w:p>
          <w:p w14:paraId="6A4116C7" w14:textId="547C93C9" w:rsidR="001B2A66" w:rsidRPr="00860CD3" w:rsidRDefault="001B2A66" w:rsidP="008653F0">
            <w:pPr>
              <w:jc w:val="both"/>
              <w:rPr>
                <w:b/>
                <w:i/>
                <w:sz w:val="20"/>
                <w:szCs w:val="20"/>
              </w:rPr>
            </w:pPr>
            <w:r w:rsidRPr="00860CD3">
              <w:rPr>
                <w:sz w:val="20"/>
                <w:szCs w:val="20"/>
              </w:rPr>
              <w:t>DIMES - University of Calabria</w:t>
            </w:r>
          </w:p>
          <w:p w14:paraId="36248CFC" w14:textId="77777777" w:rsidR="001B2A66" w:rsidRPr="00860CD3" w:rsidRDefault="001B2A66" w:rsidP="008653F0">
            <w:pPr>
              <w:jc w:val="both"/>
              <w:rPr>
                <w:b/>
                <w:i/>
                <w:sz w:val="20"/>
                <w:szCs w:val="20"/>
              </w:rPr>
            </w:pPr>
            <w:r w:rsidRPr="00860CD3">
              <w:rPr>
                <w:sz w:val="20"/>
                <w:szCs w:val="20"/>
              </w:rPr>
              <w:t>Italy</w:t>
            </w:r>
          </w:p>
          <w:p w14:paraId="45E28A66" w14:textId="730B4EED" w:rsidR="001B2A66" w:rsidRPr="00860CD3" w:rsidRDefault="001B2A66" w:rsidP="008653F0">
            <w:pPr>
              <w:jc w:val="both"/>
              <w:rPr>
                <w:b/>
                <w:i/>
                <w:sz w:val="20"/>
                <w:szCs w:val="20"/>
              </w:rPr>
            </w:pPr>
            <w:r w:rsidRPr="00860CD3">
              <w:rPr>
                <w:sz w:val="20"/>
                <w:szCs w:val="20"/>
              </w:rPr>
              <w:t>g.fortino@unical.it</w:t>
            </w:r>
          </w:p>
        </w:tc>
        <w:tc>
          <w:tcPr>
            <w:tcW w:w="2226" w:type="dxa"/>
          </w:tcPr>
          <w:p w14:paraId="0B7C281B" w14:textId="77777777" w:rsidR="001B2A66" w:rsidRPr="00A61E99" w:rsidRDefault="001B2A66" w:rsidP="008653F0">
            <w:pPr>
              <w:jc w:val="both"/>
              <w:rPr>
                <w:b/>
                <w:i/>
                <w:sz w:val="20"/>
                <w:szCs w:val="20"/>
              </w:rPr>
            </w:pPr>
            <w:r w:rsidRPr="00A61E99">
              <w:rPr>
                <w:b/>
                <w:sz w:val="20"/>
                <w:szCs w:val="20"/>
              </w:rPr>
              <w:t>Ye Li</w:t>
            </w:r>
          </w:p>
          <w:p w14:paraId="730627A1" w14:textId="01CD5C08" w:rsidR="001B2A66" w:rsidRPr="00860CD3" w:rsidRDefault="001B2A66" w:rsidP="001B2A66">
            <w:pPr>
              <w:rPr>
                <w:b/>
                <w:i/>
                <w:sz w:val="20"/>
                <w:szCs w:val="20"/>
              </w:rPr>
            </w:pPr>
            <w:r w:rsidRPr="00860CD3">
              <w:rPr>
                <w:sz w:val="20"/>
                <w:szCs w:val="20"/>
              </w:rPr>
              <w:t>Shenzhen Institutes of Advanced Technology</w:t>
            </w:r>
            <w:r w:rsidR="00283800" w:rsidRPr="00860CD3">
              <w:rPr>
                <w:sz w:val="20"/>
                <w:szCs w:val="20"/>
              </w:rPr>
              <w:t>,</w:t>
            </w:r>
            <w:r w:rsidRPr="00860CD3">
              <w:rPr>
                <w:sz w:val="20"/>
                <w:szCs w:val="20"/>
              </w:rPr>
              <w:t xml:space="preserve"> </w:t>
            </w:r>
          </w:p>
          <w:p w14:paraId="6A6320BE" w14:textId="656F81A4" w:rsidR="001B2A66" w:rsidRPr="00860CD3" w:rsidRDefault="00283800" w:rsidP="00DA610C">
            <w:pPr>
              <w:rPr>
                <w:b/>
                <w:i/>
                <w:sz w:val="20"/>
                <w:szCs w:val="20"/>
              </w:rPr>
            </w:pPr>
            <w:r w:rsidRPr="00860CD3">
              <w:rPr>
                <w:sz w:val="20"/>
                <w:szCs w:val="20"/>
              </w:rPr>
              <w:t xml:space="preserve">Chinese Academy of Sciences, </w:t>
            </w:r>
            <w:r w:rsidR="001B2A66" w:rsidRPr="00860CD3">
              <w:rPr>
                <w:sz w:val="20"/>
                <w:szCs w:val="20"/>
              </w:rPr>
              <w:t>China</w:t>
            </w:r>
          </w:p>
          <w:p w14:paraId="1EE446EB" w14:textId="41867208" w:rsidR="001B2A66" w:rsidRPr="00EC7158" w:rsidRDefault="00283800" w:rsidP="008653F0">
            <w:pPr>
              <w:jc w:val="both"/>
              <w:rPr>
                <w:b/>
                <w:i/>
                <w:sz w:val="20"/>
                <w:szCs w:val="20"/>
              </w:rPr>
            </w:pPr>
            <w:r w:rsidRPr="00860CD3">
              <w:rPr>
                <w:sz w:val="20"/>
                <w:szCs w:val="20"/>
              </w:rPr>
              <w:t>ye.li@siat.ac.cn</w:t>
            </w:r>
          </w:p>
        </w:tc>
        <w:tc>
          <w:tcPr>
            <w:tcW w:w="2443" w:type="dxa"/>
          </w:tcPr>
          <w:p w14:paraId="66D19517" w14:textId="77777777" w:rsidR="001B2A66" w:rsidRPr="00A61E99" w:rsidRDefault="001B2A66" w:rsidP="008653F0">
            <w:pPr>
              <w:jc w:val="both"/>
              <w:rPr>
                <w:b/>
                <w:i/>
                <w:sz w:val="20"/>
                <w:szCs w:val="20"/>
              </w:rPr>
            </w:pPr>
            <w:r w:rsidRPr="00A61E99">
              <w:rPr>
                <w:b/>
                <w:sz w:val="20"/>
                <w:szCs w:val="20"/>
              </w:rPr>
              <w:t>Mehmet Yuce</w:t>
            </w:r>
          </w:p>
          <w:p w14:paraId="06A76732" w14:textId="77777777" w:rsidR="001B2A66" w:rsidRPr="00860CD3" w:rsidRDefault="001B2A66" w:rsidP="008653F0">
            <w:pPr>
              <w:jc w:val="both"/>
              <w:rPr>
                <w:b/>
                <w:i/>
                <w:sz w:val="20"/>
                <w:szCs w:val="20"/>
              </w:rPr>
            </w:pPr>
            <w:r w:rsidRPr="00860CD3">
              <w:rPr>
                <w:sz w:val="20"/>
                <w:szCs w:val="20"/>
              </w:rPr>
              <w:t>Monash University</w:t>
            </w:r>
          </w:p>
          <w:p w14:paraId="1ACBCAC9" w14:textId="32FEA509" w:rsidR="001B2A66" w:rsidRPr="00860CD3" w:rsidRDefault="0028584D" w:rsidP="008653F0">
            <w:pPr>
              <w:jc w:val="both"/>
              <w:rPr>
                <w:b/>
                <w:i/>
                <w:sz w:val="20"/>
                <w:szCs w:val="20"/>
              </w:rPr>
            </w:pPr>
            <w:r w:rsidRPr="00860CD3">
              <w:rPr>
                <w:sz w:val="20"/>
                <w:szCs w:val="20"/>
              </w:rPr>
              <w:t xml:space="preserve">Melbourne </w:t>
            </w:r>
            <w:r w:rsidR="001B2A66" w:rsidRPr="00860CD3">
              <w:rPr>
                <w:sz w:val="20"/>
                <w:szCs w:val="20"/>
              </w:rPr>
              <w:t>Australia</w:t>
            </w:r>
          </w:p>
          <w:p w14:paraId="3681735F" w14:textId="580FA1F6" w:rsidR="001B2A66" w:rsidRPr="00860CD3" w:rsidRDefault="0028584D" w:rsidP="008653F0">
            <w:pPr>
              <w:jc w:val="both"/>
              <w:rPr>
                <w:b/>
                <w:i/>
                <w:sz w:val="20"/>
                <w:szCs w:val="20"/>
              </w:rPr>
            </w:pPr>
            <w:r w:rsidRPr="00860CD3">
              <w:rPr>
                <w:sz w:val="20"/>
                <w:szCs w:val="20"/>
              </w:rPr>
              <w:t>mehmet.yuce@monash.edu</w:t>
            </w:r>
          </w:p>
        </w:tc>
        <w:tc>
          <w:tcPr>
            <w:tcW w:w="2443" w:type="dxa"/>
          </w:tcPr>
          <w:p w14:paraId="55FBCC13" w14:textId="77777777" w:rsidR="001B2A66" w:rsidRPr="00A61E99" w:rsidRDefault="001B2A66" w:rsidP="008653F0">
            <w:pPr>
              <w:jc w:val="both"/>
              <w:rPr>
                <w:b/>
                <w:i/>
                <w:sz w:val="20"/>
                <w:szCs w:val="20"/>
              </w:rPr>
            </w:pPr>
            <w:r w:rsidRPr="00A61E99">
              <w:rPr>
                <w:b/>
                <w:sz w:val="20"/>
                <w:szCs w:val="20"/>
              </w:rPr>
              <w:t>Roozbeh Jafari</w:t>
            </w:r>
          </w:p>
          <w:p w14:paraId="63CE3BB5" w14:textId="130B0C3E" w:rsidR="001B2A66" w:rsidRPr="00EC7158" w:rsidRDefault="00D82F79" w:rsidP="008653F0">
            <w:pPr>
              <w:jc w:val="both"/>
              <w:rPr>
                <w:b/>
                <w:i/>
                <w:sz w:val="20"/>
                <w:szCs w:val="20"/>
              </w:rPr>
            </w:pPr>
            <w:r w:rsidRPr="00860CD3">
              <w:rPr>
                <w:sz w:val="20"/>
                <w:szCs w:val="20"/>
              </w:rPr>
              <w:t>Texas A&amp;M University</w:t>
            </w:r>
          </w:p>
          <w:p w14:paraId="79D572C8" w14:textId="77777777" w:rsidR="001B2A66" w:rsidRPr="00860CD3" w:rsidRDefault="001B2A66" w:rsidP="008653F0">
            <w:pPr>
              <w:jc w:val="both"/>
              <w:rPr>
                <w:b/>
                <w:i/>
                <w:sz w:val="20"/>
                <w:szCs w:val="20"/>
              </w:rPr>
            </w:pPr>
            <w:r w:rsidRPr="00860CD3">
              <w:rPr>
                <w:sz w:val="20"/>
                <w:szCs w:val="20"/>
              </w:rPr>
              <w:t>USA</w:t>
            </w:r>
          </w:p>
          <w:p w14:paraId="1F33E0BA" w14:textId="4779EA53" w:rsidR="001B2A66" w:rsidRPr="00715A19" w:rsidRDefault="00D82F79" w:rsidP="008653F0">
            <w:pPr>
              <w:jc w:val="both"/>
              <w:rPr>
                <w:b/>
                <w:i/>
                <w:sz w:val="20"/>
                <w:szCs w:val="20"/>
              </w:rPr>
            </w:pPr>
            <w:r w:rsidRPr="00860CD3">
              <w:rPr>
                <w:sz w:val="20"/>
                <w:szCs w:val="20"/>
              </w:rPr>
              <w:t>rjafari@tamu.edu</w:t>
            </w:r>
          </w:p>
        </w:tc>
      </w:tr>
    </w:tbl>
    <w:p w14:paraId="3AD55583" w14:textId="0CA14F4E" w:rsidR="00F16226" w:rsidRPr="001B2A66" w:rsidRDefault="00F16226" w:rsidP="008653F0">
      <w:pPr>
        <w:jc w:val="both"/>
        <w:rPr>
          <w:b/>
          <w:i/>
          <w:sz w:val="24"/>
          <w:szCs w:val="24"/>
        </w:rPr>
      </w:pPr>
    </w:p>
    <w:sectPr w:rsidR="00F16226" w:rsidRPr="001B2A66" w:rsidSect="008653F0">
      <w:type w:val="continuous"/>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90D49"/>
    <w:multiLevelType w:val="multilevel"/>
    <w:tmpl w:val="261A3184"/>
    <w:lvl w:ilvl="0">
      <w:start w:val="5"/>
      <w:numFmt w:val="bullet"/>
      <w:lvlText w:val="-"/>
      <w:lvlJc w:val="left"/>
      <w:pPr>
        <w:ind w:left="360" w:hanging="360"/>
      </w:pPr>
      <w:rPr>
        <w:rFonts w:ascii="Arial Narrow" w:eastAsiaTheme="minorHAnsi" w:hAnsi="Arial Narrow" w:cstheme="minorBid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4BC19AB"/>
    <w:multiLevelType w:val="hybridMultilevel"/>
    <w:tmpl w:val="F0BA92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B2C0EA8"/>
    <w:multiLevelType w:val="hybridMultilevel"/>
    <w:tmpl w:val="F040760E"/>
    <w:lvl w:ilvl="0" w:tplc="AF9ECA2E">
      <w:start w:val="5"/>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337E1E"/>
    <w:multiLevelType w:val="hybridMultilevel"/>
    <w:tmpl w:val="261A3184"/>
    <w:lvl w:ilvl="0" w:tplc="AF9ECA2E">
      <w:start w:val="5"/>
      <w:numFmt w:val="bullet"/>
      <w:lvlText w:val="-"/>
      <w:lvlJc w:val="left"/>
      <w:pPr>
        <w:ind w:left="360" w:hanging="360"/>
      </w:pPr>
      <w:rPr>
        <w:rFonts w:ascii="Arial Narrow" w:eastAsiaTheme="minorHAnsi" w:hAnsi="Arial Narrow" w:cstheme="minorBid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01A2AC6"/>
    <w:multiLevelType w:val="hybridMultilevel"/>
    <w:tmpl w:val="3B92C2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D937349"/>
    <w:multiLevelType w:val="hybridMultilevel"/>
    <w:tmpl w:val="0B4E315A"/>
    <w:lvl w:ilvl="0" w:tplc="AF9ECA2E">
      <w:start w:val="5"/>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ED"/>
    <w:rsid w:val="00072E35"/>
    <w:rsid w:val="0007554D"/>
    <w:rsid w:val="00077AFF"/>
    <w:rsid w:val="000A0FB0"/>
    <w:rsid w:val="000D5BC5"/>
    <w:rsid w:val="0010706F"/>
    <w:rsid w:val="00130F8E"/>
    <w:rsid w:val="001B2A66"/>
    <w:rsid w:val="001B4025"/>
    <w:rsid w:val="001E7E44"/>
    <w:rsid w:val="00264C61"/>
    <w:rsid w:val="00283800"/>
    <w:rsid w:val="0028584D"/>
    <w:rsid w:val="002B537B"/>
    <w:rsid w:val="002C1C0A"/>
    <w:rsid w:val="003122C2"/>
    <w:rsid w:val="00335F9D"/>
    <w:rsid w:val="003556E4"/>
    <w:rsid w:val="003B65C0"/>
    <w:rsid w:val="0041208F"/>
    <w:rsid w:val="004575C7"/>
    <w:rsid w:val="0046678A"/>
    <w:rsid w:val="0047773B"/>
    <w:rsid w:val="00497E67"/>
    <w:rsid w:val="004B4C6D"/>
    <w:rsid w:val="004B7C1C"/>
    <w:rsid w:val="004D4BAA"/>
    <w:rsid w:val="004E01E0"/>
    <w:rsid w:val="005117CC"/>
    <w:rsid w:val="0059431C"/>
    <w:rsid w:val="005F59D7"/>
    <w:rsid w:val="006706FD"/>
    <w:rsid w:val="00697767"/>
    <w:rsid w:val="006D53BA"/>
    <w:rsid w:val="007071ED"/>
    <w:rsid w:val="00715A19"/>
    <w:rsid w:val="00773FCF"/>
    <w:rsid w:val="00780848"/>
    <w:rsid w:val="00783EF2"/>
    <w:rsid w:val="007A4E4D"/>
    <w:rsid w:val="007E33DB"/>
    <w:rsid w:val="0082116D"/>
    <w:rsid w:val="00860CD3"/>
    <w:rsid w:val="008653F0"/>
    <w:rsid w:val="0086621E"/>
    <w:rsid w:val="008C16E0"/>
    <w:rsid w:val="008C36C1"/>
    <w:rsid w:val="008F4E39"/>
    <w:rsid w:val="009549D7"/>
    <w:rsid w:val="009A5BC1"/>
    <w:rsid w:val="009B2F9B"/>
    <w:rsid w:val="00A26FB7"/>
    <w:rsid w:val="00A42084"/>
    <w:rsid w:val="00A61E99"/>
    <w:rsid w:val="00A73BE5"/>
    <w:rsid w:val="00A924B5"/>
    <w:rsid w:val="00AC11B1"/>
    <w:rsid w:val="00AC66D3"/>
    <w:rsid w:val="00AD2965"/>
    <w:rsid w:val="00B44BE3"/>
    <w:rsid w:val="00B7661F"/>
    <w:rsid w:val="00BF7C43"/>
    <w:rsid w:val="00C26986"/>
    <w:rsid w:val="00C64888"/>
    <w:rsid w:val="00D44AFE"/>
    <w:rsid w:val="00D53B6D"/>
    <w:rsid w:val="00D61888"/>
    <w:rsid w:val="00D82F79"/>
    <w:rsid w:val="00D968DE"/>
    <w:rsid w:val="00DA610C"/>
    <w:rsid w:val="00E034E4"/>
    <w:rsid w:val="00E23CBF"/>
    <w:rsid w:val="00E32783"/>
    <w:rsid w:val="00E37D61"/>
    <w:rsid w:val="00E6610C"/>
    <w:rsid w:val="00E851D5"/>
    <w:rsid w:val="00E87A23"/>
    <w:rsid w:val="00EA2CCB"/>
    <w:rsid w:val="00EA68CA"/>
    <w:rsid w:val="00EA7011"/>
    <w:rsid w:val="00EC7158"/>
    <w:rsid w:val="00ED197A"/>
    <w:rsid w:val="00ED7E75"/>
    <w:rsid w:val="00EE4261"/>
    <w:rsid w:val="00EF0124"/>
    <w:rsid w:val="00F16226"/>
    <w:rsid w:val="00F95FAB"/>
    <w:rsid w:val="00FC0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F4E11"/>
  <w14:defaultImageDpi w14:val="300"/>
  <w15:docId w15:val="{B248A4F4-F408-4B68-B2BC-64727CC4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EastAsia" w:hAnsi="Arial Narrow" w:cstheme="minorBidi"/>
        <w:color w:val="2222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sz w:val="22"/>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17CC"/>
    <w:rPr>
      <w:rFonts w:ascii="Lucida Grande" w:eastAsiaTheme="minorHAnsi" w:hAnsi="Lucida Grande" w:cs="Lucida Grande"/>
      <w:sz w:val="18"/>
      <w:szCs w:val="18"/>
      <w:lang w:val="it-IT" w:eastAsia="en-US"/>
    </w:rPr>
  </w:style>
  <w:style w:type="paragraph" w:styleId="ListParagraph">
    <w:name w:val="List Paragraph"/>
    <w:basedOn w:val="Normal"/>
    <w:uiPriority w:val="34"/>
    <w:qFormat/>
    <w:rsid w:val="009549D7"/>
    <w:pPr>
      <w:ind w:left="720"/>
      <w:contextualSpacing/>
    </w:pPr>
  </w:style>
  <w:style w:type="character" w:styleId="CommentReference">
    <w:name w:val="annotation reference"/>
    <w:basedOn w:val="DefaultParagraphFont"/>
    <w:uiPriority w:val="99"/>
    <w:semiHidden/>
    <w:unhideWhenUsed/>
    <w:rsid w:val="007A4E4D"/>
    <w:rPr>
      <w:sz w:val="18"/>
      <w:szCs w:val="18"/>
    </w:rPr>
  </w:style>
  <w:style w:type="paragraph" w:styleId="CommentText">
    <w:name w:val="annotation text"/>
    <w:basedOn w:val="Normal"/>
    <w:link w:val="CommentTextChar"/>
    <w:uiPriority w:val="99"/>
    <w:semiHidden/>
    <w:unhideWhenUsed/>
    <w:rsid w:val="007A4E4D"/>
    <w:rPr>
      <w:sz w:val="24"/>
      <w:szCs w:val="24"/>
    </w:rPr>
  </w:style>
  <w:style w:type="character" w:customStyle="1" w:styleId="CommentTextChar">
    <w:name w:val="Comment Text Char"/>
    <w:basedOn w:val="DefaultParagraphFont"/>
    <w:link w:val="CommentText"/>
    <w:uiPriority w:val="99"/>
    <w:semiHidden/>
    <w:rsid w:val="007A4E4D"/>
    <w:rPr>
      <w:rFonts w:eastAsiaTheme="minorHAnsi"/>
      <w:sz w:val="24"/>
      <w:szCs w:val="24"/>
      <w:lang w:val="it-IT" w:eastAsia="en-US"/>
    </w:rPr>
  </w:style>
  <w:style w:type="paragraph" w:styleId="CommentSubject">
    <w:name w:val="annotation subject"/>
    <w:basedOn w:val="CommentText"/>
    <w:next w:val="CommentText"/>
    <w:link w:val="CommentSubjectChar"/>
    <w:uiPriority w:val="99"/>
    <w:semiHidden/>
    <w:unhideWhenUsed/>
    <w:rsid w:val="007A4E4D"/>
    <w:rPr>
      <w:sz w:val="20"/>
      <w:szCs w:val="20"/>
    </w:rPr>
  </w:style>
  <w:style w:type="character" w:customStyle="1" w:styleId="CommentSubjectChar">
    <w:name w:val="Comment Subject Char"/>
    <w:basedOn w:val="CommentTextChar"/>
    <w:link w:val="CommentSubject"/>
    <w:uiPriority w:val="99"/>
    <w:semiHidden/>
    <w:rsid w:val="007A4E4D"/>
    <w:rPr>
      <w:rFonts w:eastAsiaTheme="minorHAnsi"/>
      <w:sz w:val="24"/>
      <w:szCs w:val="24"/>
      <w:lang w:val="it-IT" w:eastAsia="en-US"/>
    </w:rPr>
  </w:style>
  <w:style w:type="table" w:styleId="TableGrid">
    <w:name w:val="Table Grid"/>
    <w:basedOn w:val="TableNormal"/>
    <w:uiPriority w:val="59"/>
    <w:rsid w:val="0086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6226"/>
    <w:rPr>
      <w:color w:val="0000FF" w:themeColor="hyperlink"/>
      <w:u w:val="single"/>
    </w:rPr>
  </w:style>
  <w:style w:type="paragraph" w:customStyle="1" w:styleId="Default">
    <w:name w:val="Default"/>
    <w:rsid w:val="00F16226"/>
    <w:pPr>
      <w:widowControl w:val="0"/>
      <w:autoSpaceDE w:val="0"/>
      <w:autoSpaceDN w:val="0"/>
      <w:adjustRightInd w:val="0"/>
    </w:pPr>
    <w:rPr>
      <w:rFonts w:ascii="Cambria" w:hAnsi="Cambria" w:cs="Cambria"/>
      <w:color w:val="000000"/>
      <w:sz w:val="24"/>
      <w:szCs w:val="24"/>
      <w:lang w:val="it-IT"/>
    </w:rPr>
  </w:style>
  <w:style w:type="character" w:styleId="Emphasis">
    <w:name w:val="Emphasis"/>
    <w:basedOn w:val="DefaultParagraphFont"/>
    <w:qFormat/>
    <w:rsid w:val="00E87A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71287">
      <w:bodyDiv w:val="1"/>
      <w:marLeft w:val="0"/>
      <w:marRight w:val="0"/>
      <w:marTop w:val="0"/>
      <w:marBottom w:val="0"/>
      <w:divBdr>
        <w:top w:val="none" w:sz="0" w:space="0" w:color="auto"/>
        <w:left w:val="none" w:sz="0" w:space="0" w:color="auto"/>
        <w:bottom w:val="none" w:sz="0" w:space="0" w:color="auto"/>
        <w:right w:val="none" w:sz="0" w:space="0" w:color="auto"/>
      </w:divBdr>
      <w:divsChild>
        <w:div w:id="305937401">
          <w:marLeft w:val="0"/>
          <w:marRight w:val="0"/>
          <w:marTop w:val="0"/>
          <w:marBottom w:val="0"/>
          <w:divBdr>
            <w:top w:val="none" w:sz="0" w:space="0" w:color="auto"/>
            <w:left w:val="none" w:sz="0" w:space="0" w:color="auto"/>
            <w:bottom w:val="none" w:sz="0" w:space="0" w:color="auto"/>
            <w:right w:val="none" w:sz="0" w:space="0" w:color="auto"/>
          </w:divBdr>
        </w:div>
        <w:div w:id="15676412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sensors.org/jour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3030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Sensyscal S.r.l. and University of Calabria</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Fortino</dc:creator>
  <cp:lastModifiedBy>John Vig</cp:lastModifiedBy>
  <cp:revision>6</cp:revision>
  <dcterms:created xsi:type="dcterms:W3CDTF">2017-10-11T18:36:00Z</dcterms:created>
  <dcterms:modified xsi:type="dcterms:W3CDTF">2017-10-20T01:49:00Z</dcterms:modified>
</cp:coreProperties>
</file>